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16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Захарова Дмитрия Андреевича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27.09.2025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Захаров Д.А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</w:t>
      </w:r>
      <w:r>
        <w:rPr>
          <w:rFonts w:ascii="Times New Roman" w:eastAsia="Times New Roman" w:hAnsi="Times New Roman" w:cs="Times New Roman"/>
        </w:rPr>
        <w:t>50630071165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30.06.2025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Захаров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Захарова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05.12.2025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30.06.2025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отправления, </w:t>
      </w:r>
      <w:r>
        <w:rPr>
          <w:rFonts w:ascii="Times New Roman" w:eastAsia="Times New Roman" w:hAnsi="Times New Roman" w:cs="Times New Roman"/>
        </w:rPr>
        <w:t>уведомление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карточка учета транспортного средства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Захарова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Захарова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Захарова Дмитрия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шести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0412365400285010932520105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30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jc w:val="both"/>
      </w:pP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Худяков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7">
    <w:name w:val="cat-UserDefined grp-28 rplc-7"/>
    <w:basedOn w:val="DefaultParagraphFont"/>
  </w:style>
  <w:style w:type="character" w:customStyle="1" w:styleId="cat-UserDefinedgrp-29rplc-21">
    <w:name w:val="cat-UserDefined grp-29 rplc-21"/>
    <w:basedOn w:val="DefaultParagraphFont"/>
  </w:style>
  <w:style w:type="character" w:customStyle="1" w:styleId="cat-UserDefinedgrp-30rplc-38">
    <w:name w:val="cat-UserDefined grp-30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